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645" w:rsidRDefault="00297729" w:rsidP="0033059F">
      <w:pPr>
        <w:rPr>
          <w:b/>
          <w:bCs/>
        </w:rPr>
      </w:pPr>
      <w:bookmarkStart w:id="0" w:name="_GoBack"/>
      <w:r>
        <w:rPr>
          <w:b/>
        </w:rPr>
        <w:t>Additional File 5</w:t>
      </w:r>
      <w:r w:rsidR="00412645" w:rsidRPr="00412645">
        <w:rPr>
          <w:b/>
        </w:rPr>
        <w:t xml:space="preserve">: </w:t>
      </w:r>
      <w:r w:rsidR="007D0663">
        <w:rPr>
          <w:b/>
        </w:rPr>
        <w:t>Working groups s</w:t>
      </w:r>
      <w:r w:rsidR="00412645" w:rsidRPr="00412645">
        <w:rPr>
          <w:b/>
          <w:bCs/>
        </w:rPr>
        <w:t>core</w:t>
      </w:r>
      <w:r w:rsidR="007D0663">
        <w:rPr>
          <w:b/>
          <w:bCs/>
        </w:rPr>
        <w:t>s</w:t>
      </w:r>
      <w:r w:rsidR="00412645" w:rsidRPr="00412645">
        <w:rPr>
          <w:b/>
          <w:bCs/>
        </w:rPr>
        <w:t xml:space="preserve"> pertaining to degree of challenge for </w:t>
      </w:r>
      <w:r w:rsidR="007D0663">
        <w:rPr>
          <w:b/>
          <w:bCs/>
        </w:rPr>
        <w:t>individual NCD services</w:t>
      </w:r>
      <w:r w:rsidR="00412645" w:rsidRPr="00412645">
        <w:rPr>
          <w:b/>
          <w:bCs/>
        </w:rPr>
        <w:t> </w:t>
      </w:r>
    </w:p>
    <w:tbl>
      <w:tblPr>
        <w:tblW w:w="1549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589"/>
        <w:gridCol w:w="1001"/>
        <w:gridCol w:w="714"/>
        <w:gridCol w:w="1000"/>
        <w:gridCol w:w="1001"/>
        <w:gridCol w:w="714"/>
        <w:gridCol w:w="1000"/>
        <w:gridCol w:w="761"/>
        <w:gridCol w:w="1190"/>
        <w:gridCol w:w="1095"/>
        <w:gridCol w:w="846"/>
        <w:gridCol w:w="857"/>
        <w:gridCol w:w="1001"/>
        <w:gridCol w:w="857"/>
        <w:gridCol w:w="870"/>
      </w:tblGrid>
      <w:tr w:rsidR="007D0663" w:rsidRPr="007D0663" w:rsidTr="00D83790">
        <w:trPr>
          <w:trHeight w:val="730"/>
        </w:trPr>
        <w:tc>
          <w:tcPr>
            <w:tcW w:w="258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92D050"/>
          </w:tcPr>
          <w:bookmarkEnd w:id="0"/>
          <w:p w:rsidR="007D0663" w:rsidRDefault="007D0663" w:rsidP="007D0663">
            <w:pPr>
              <w:rPr>
                <w:b/>
                <w:bCs/>
              </w:rPr>
            </w:pPr>
            <w:r>
              <w:rPr>
                <w:b/>
                <w:bCs/>
              </w:rPr>
              <w:t>Individual NCD services</w:t>
            </w:r>
          </w:p>
        </w:tc>
        <w:tc>
          <w:tcPr>
            <w:tcW w:w="12907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</w:tcPr>
          <w:p w:rsidR="007D0663" w:rsidRPr="007D0663" w:rsidRDefault="007D0663" w:rsidP="007D0663">
            <w:pPr>
              <w:jc w:val="center"/>
              <w:rPr>
                <w:b/>
                <w:bCs/>
              </w:rPr>
            </w:pPr>
            <w:r w:rsidRPr="007D0663">
              <w:rPr>
                <w:b/>
                <w:bCs/>
                <w:sz w:val="24"/>
              </w:rPr>
              <w:t>Health system challenges</w:t>
            </w:r>
          </w:p>
        </w:tc>
      </w:tr>
      <w:tr w:rsidR="007D0663" w:rsidRPr="007D0663" w:rsidTr="00F41506">
        <w:trPr>
          <w:trHeight w:val="730"/>
        </w:trPr>
        <w:tc>
          <w:tcPr>
            <w:tcW w:w="258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</w:p>
        </w:tc>
        <w:tc>
          <w:tcPr>
            <w:tcW w:w="10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Political Commitment</w:t>
            </w:r>
          </w:p>
        </w:tc>
        <w:tc>
          <w:tcPr>
            <w:tcW w:w="7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Priority Setting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Interagency Co</w:t>
            </w:r>
            <w:r>
              <w:rPr>
                <w:b/>
                <w:bCs/>
              </w:rPr>
              <w:t>opera</w:t>
            </w:r>
            <w:r w:rsidRPr="007D0663">
              <w:rPr>
                <w:b/>
                <w:bCs/>
              </w:rPr>
              <w:t>tion</w:t>
            </w:r>
          </w:p>
        </w:tc>
        <w:tc>
          <w:tcPr>
            <w:tcW w:w="10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Population Empowerment</w:t>
            </w:r>
          </w:p>
        </w:tc>
        <w:tc>
          <w:tcPr>
            <w:tcW w:w="7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Service delivery Model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Coordination across providers</w:t>
            </w:r>
          </w:p>
        </w:tc>
        <w:tc>
          <w:tcPr>
            <w:tcW w:w="7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Human resource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Regionalization</w:t>
            </w:r>
          </w:p>
        </w:tc>
        <w:tc>
          <w:tcPr>
            <w:tcW w:w="1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 xml:space="preserve">Integration Evidence into Practice 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Access to Quality Medicine</w:t>
            </w:r>
          </w:p>
        </w:tc>
        <w:tc>
          <w:tcPr>
            <w:tcW w:w="8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Health service management</w:t>
            </w:r>
          </w:p>
        </w:tc>
        <w:tc>
          <w:tcPr>
            <w:tcW w:w="10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Adequate Information Solutions</w:t>
            </w:r>
          </w:p>
        </w:tc>
        <w:tc>
          <w:tcPr>
            <w:tcW w:w="8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Managing Change</w:t>
            </w:r>
          </w:p>
        </w:tc>
        <w:tc>
          <w:tcPr>
            <w:tcW w:w="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Access and Financial Burden</w:t>
            </w:r>
          </w:p>
        </w:tc>
      </w:tr>
      <w:tr w:rsidR="007D0663" w:rsidRPr="007D0663" w:rsidTr="007D0663">
        <w:trPr>
          <w:trHeight w:val="230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CVD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7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</w:tr>
      <w:tr w:rsidR="007D0663" w:rsidRPr="007D0663" w:rsidTr="007D0663">
        <w:trPr>
          <w:trHeight w:val="291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r w:rsidRPr="007D0663">
              <w:t>Risk stratification in primary health care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NA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NA</w:t>
            </w:r>
          </w:p>
        </w:tc>
      </w:tr>
      <w:tr w:rsidR="007D0663" w:rsidRPr="007D0663" w:rsidTr="007D0663">
        <w:trPr>
          <w:trHeight w:val="353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r w:rsidRPr="007D0663">
              <w:t>Effective detection and management of hypertension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</w:tr>
      <w:tr w:rsidR="007D0663" w:rsidRPr="007D0663" w:rsidTr="007D0663">
        <w:trPr>
          <w:trHeight w:val="349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r w:rsidRPr="007D0663">
              <w:t>Effective primary prevention in high risk groups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</w:tr>
      <w:tr w:rsidR="007D0663" w:rsidRPr="007D0663" w:rsidTr="007D0663">
        <w:trPr>
          <w:trHeight w:val="334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r w:rsidRPr="007D0663">
              <w:t>Effective secondary prevention after AMI including acetylsalicylic acid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</w:tr>
      <w:tr w:rsidR="007D0663" w:rsidRPr="007D0663" w:rsidTr="007D0663">
        <w:trPr>
          <w:trHeight w:val="359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r w:rsidRPr="007D0663">
              <w:t>Rapid response and secondary care after AMI and stroke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</w:tr>
      <w:tr w:rsidR="007D0663" w:rsidRPr="007D0663" w:rsidTr="007D0663">
        <w:trPr>
          <w:trHeight w:val="251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Diabetes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7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</w:tr>
      <w:tr w:rsidR="007D0663" w:rsidRPr="007D0663" w:rsidTr="007D0663">
        <w:trPr>
          <w:trHeight w:val="293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r w:rsidRPr="007D0663">
              <w:t>Effective detection and general follow-up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</w:tr>
      <w:tr w:rsidR="007D0663" w:rsidRPr="007D0663" w:rsidTr="007D0663">
        <w:trPr>
          <w:trHeight w:val="397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r w:rsidRPr="007D0663">
              <w:t xml:space="preserve">Patient education on nutrition physical activity and glucose management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</w:tr>
      <w:tr w:rsidR="007D0663" w:rsidRPr="007D0663" w:rsidTr="007D0663">
        <w:trPr>
          <w:trHeight w:val="408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r w:rsidRPr="007D0663">
              <w:t xml:space="preserve">Hypertension management among </w:t>
            </w:r>
            <w:r w:rsidRPr="007D0663">
              <w:lastRenderedPageBreak/>
              <w:t>diabetes patients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lastRenderedPageBreak/>
              <w:t>2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</w:tr>
      <w:tr w:rsidR="007D0663" w:rsidRPr="007D0663" w:rsidTr="007D0663">
        <w:trPr>
          <w:trHeight w:val="389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r w:rsidRPr="007D0663">
              <w:lastRenderedPageBreak/>
              <w:t>Preventions of complications (e.g. eye and foot examinations)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</w:tr>
      <w:tr w:rsidR="007D0663" w:rsidRPr="007D0663" w:rsidTr="007D0663">
        <w:trPr>
          <w:trHeight w:val="181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Cancer - first line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</w:tr>
      <w:tr w:rsidR="007D0663" w:rsidRPr="007D0663" w:rsidTr="007D0663">
        <w:trPr>
          <w:trHeight w:val="360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r w:rsidRPr="007D0663">
              <w:t>Prevention of liver cancer through hepatitis B immunization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</w:tr>
      <w:tr w:rsidR="007D0663" w:rsidRPr="007D0663" w:rsidTr="007D0663">
        <w:trPr>
          <w:trHeight w:val="395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r w:rsidRPr="007D0663">
              <w:t>Screening for cervical cancer and treatment of precancerous lesions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</w:tr>
      <w:tr w:rsidR="007D0663" w:rsidRPr="007D0663" w:rsidTr="007D0663">
        <w:trPr>
          <w:trHeight w:val="215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Cancer - second line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</w:tr>
      <w:tr w:rsidR="007D0663" w:rsidRPr="007D0663" w:rsidTr="007D0663">
        <w:trPr>
          <w:trHeight w:val="319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r w:rsidRPr="007D0663">
              <w:t>Early case-finding for breast cancer and timely treatment of all stages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</w:tr>
      <w:tr w:rsidR="007D0663" w:rsidRPr="007D0663" w:rsidTr="007D0663">
        <w:trPr>
          <w:trHeight w:val="610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r w:rsidRPr="007D0663">
              <w:t>Population based colorectal cancer screening at age &gt;50 linked with timely treatment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4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-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</w:t>
            </w:r>
          </w:p>
        </w:tc>
      </w:tr>
      <w:tr w:rsidR="007D0663" w:rsidRPr="007D0663" w:rsidTr="007D0663">
        <w:trPr>
          <w:trHeight w:val="149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Total score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21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27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24</w:t>
            </w:r>
          </w:p>
        </w:tc>
        <w:tc>
          <w:tcPr>
            <w:tcW w:w="71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0</w:t>
            </w:r>
          </w:p>
        </w:tc>
        <w:tc>
          <w:tcPr>
            <w:tcW w:w="76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22</w:t>
            </w:r>
          </w:p>
        </w:tc>
        <w:tc>
          <w:tcPr>
            <w:tcW w:w="1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34</w:t>
            </w:r>
          </w:p>
        </w:tc>
        <w:tc>
          <w:tcPr>
            <w:tcW w:w="8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14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26</w:t>
            </w:r>
          </w:p>
        </w:tc>
        <w:tc>
          <w:tcPr>
            <w:tcW w:w="85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16</w:t>
            </w:r>
          </w:p>
        </w:tc>
        <w:tc>
          <w:tcPr>
            <w:tcW w:w="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7D0663" w:rsidRPr="007D0663" w:rsidRDefault="007D0663" w:rsidP="007D0663">
            <w:r w:rsidRPr="007D0663">
              <w:t>22</w:t>
            </w:r>
          </w:p>
        </w:tc>
      </w:tr>
      <w:tr w:rsidR="007D0663" w:rsidRPr="007D0663" w:rsidTr="007D0663">
        <w:trPr>
          <w:trHeight w:val="223"/>
        </w:trPr>
        <w:tc>
          <w:tcPr>
            <w:tcW w:w="2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Average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1.6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2.1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1.8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0.0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0.0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1.7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1.4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2.6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1.1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2.0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1.2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1.7</w:t>
            </w:r>
          </w:p>
        </w:tc>
      </w:tr>
      <w:tr w:rsidR="007D0663" w:rsidRPr="007D0663" w:rsidTr="007D0663">
        <w:trPr>
          <w:trHeight w:val="278"/>
        </w:trPr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 xml:space="preserve">Number of scores 3 or 4  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2.0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3.0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1.0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1.0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1.0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9.0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1.0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0.0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0.0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E3BC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0.0</w:t>
            </w:r>
          </w:p>
        </w:tc>
      </w:tr>
      <w:tr w:rsidR="007D0663" w:rsidRPr="007D0663" w:rsidTr="007D0663">
        <w:trPr>
          <w:trHeight w:val="420"/>
        </w:trPr>
        <w:tc>
          <w:tcPr>
            <w:tcW w:w="1549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7D0663" w:rsidRPr="007D0663" w:rsidRDefault="007D0663" w:rsidP="007D0663">
            <w:r w:rsidRPr="007D0663">
              <w:t xml:space="preserve">Remarks: </w:t>
            </w:r>
            <w:r w:rsidRPr="007D0663">
              <w:rPr>
                <w:b/>
                <w:bCs/>
              </w:rPr>
              <w:t>Integration of Evidence into Practice</w:t>
            </w:r>
            <w:r w:rsidRPr="007D0663">
              <w:t xml:space="preserve"> is considered a</w:t>
            </w:r>
            <w:r w:rsidRPr="007D0663">
              <w:rPr>
                <w:b/>
                <w:bCs/>
              </w:rPr>
              <w:t xml:space="preserve"> major </w:t>
            </w:r>
            <w:r w:rsidRPr="007D0663">
              <w:t xml:space="preserve">challenge (with 9 scores 3 or 4). Other challenges in order of priority are: </w:t>
            </w:r>
            <w:r w:rsidRPr="007D0663">
              <w:rPr>
                <w:b/>
                <w:bCs/>
              </w:rPr>
              <w:t>Priority Setting, Adequate Information Solutions, , Population Empowerment, Access and Financial Burden and Human Resources.</w:t>
            </w:r>
          </w:p>
        </w:tc>
      </w:tr>
      <w:tr w:rsidR="007D0663" w:rsidRPr="007D0663" w:rsidTr="007D0663">
        <w:trPr>
          <w:trHeight w:val="315"/>
        </w:trPr>
        <w:tc>
          <w:tcPr>
            <w:tcW w:w="25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 xml:space="preserve">Prioritisation of challenges (for Individual interventions): </w:t>
            </w:r>
          </w:p>
        </w:tc>
        <w:tc>
          <w:tcPr>
            <w:tcW w:w="10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 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Av</w:t>
            </w:r>
            <w:r>
              <w:rPr>
                <w:b/>
                <w:bCs/>
              </w:rPr>
              <w:t>e</w:t>
            </w:r>
            <w:r w:rsidRPr="007D0663">
              <w:rPr>
                <w:b/>
                <w:bCs/>
              </w:rPr>
              <w:t>r</w:t>
            </w:r>
            <w:r>
              <w:rPr>
                <w:b/>
                <w:bCs/>
              </w:rPr>
              <w:t>a</w:t>
            </w:r>
            <w:r w:rsidRPr="007D0663">
              <w:rPr>
                <w:b/>
                <w:bCs/>
              </w:rPr>
              <w:t>ge Score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Score 3 or 4</w:t>
            </w:r>
          </w:p>
        </w:tc>
        <w:tc>
          <w:tcPr>
            <w:tcW w:w="10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Ranking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</w:p>
        </w:tc>
      </w:tr>
      <w:tr w:rsidR="007D0663" w:rsidRPr="007D0663" w:rsidTr="007D0663">
        <w:trPr>
          <w:trHeight w:val="300"/>
        </w:trPr>
        <w:tc>
          <w:tcPr>
            <w:tcW w:w="359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C000"/>
            <w:noWrap/>
            <w:vAlign w:val="center"/>
            <w:hideMark/>
          </w:tcPr>
          <w:p w:rsidR="007D0663" w:rsidRPr="007D0663" w:rsidRDefault="007D0663" w:rsidP="007D0663">
            <w:r w:rsidRPr="007D0663">
              <w:t xml:space="preserve"> Integration of evidence into practice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7D0663" w:rsidRPr="007D0663" w:rsidRDefault="007D0663" w:rsidP="007D0663">
            <w:r w:rsidRPr="007D0663">
              <w:t>2.6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8DB4E2"/>
            <w:noWrap/>
            <w:vAlign w:val="bottom"/>
            <w:hideMark/>
          </w:tcPr>
          <w:p w:rsidR="007D0663" w:rsidRPr="007D0663" w:rsidRDefault="007D0663" w:rsidP="007D0663">
            <w:r w:rsidRPr="007D0663">
              <w:t>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6B8B7"/>
            <w:noWrap/>
            <w:vAlign w:val="bottom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</w:tr>
      <w:tr w:rsidR="007D0663" w:rsidRPr="007D0663" w:rsidTr="007D0663">
        <w:trPr>
          <w:trHeight w:val="300"/>
        </w:trPr>
        <w:tc>
          <w:tcPr>
            <w:tcW w:w="359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C000"/>
            <w:noWrap/>
            <w:vAlign w:val="center"/>
            <w:hideMark/>
          </w:tcPr>
          <w:p w:rsidR="007D0663" w:rsidRPr="007D0663" w:rsidRDefault="007D0663" w:rsidP="007D0663">
            <w:r w:rsidRPr="007D0663">
              <w:t xml:space="preserve"> Priority setting                                       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7D0663" w:rsidRPr="007D0663" w:rsidRDefault="007D0663" w:rsidP="007D0663">
            <w:r w:rsidRPr="007D0663">
              <w:t>2.1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8DB4E2"/>
            <w:noWrap/>
            <w:vAlign w:val="bottom"/>
            <w:hideMark/>
          </w:tcPr>
          <w:p w:rsidR="007D0663" w:rsidRPr="007D0663" w:rsidRDefault="007D0663" w:rsidP="007D0663">
            <w:r w:rsidRPr="007D0663">
              <w:t>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6B8B7"/>
            <w:noWrap/>
            <w:vAlign w:val="bottom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D0663" w:rsidRPr="007D0663" w:rsidRDefault="007D0663" w:rsidP="007D0663">
            <w:r w:rsidRPr="007D0663"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</w:tr>
      <w:tr w:rsidR="007D0663" w:rsidRPr="007D0663" w:rsidTr="007D0663">
        <w:trPr>
          <w:trHeight w:val="300"/>
        </w:trPr>
        <w:tc>
          <w:tcPr>
            <w:tcW w:w="359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C000"/>
            <w:noWrap/>
            <w:vAlign w:val="center"/>
            <w:hideMark/>
          </w:tcPr>
          <w:p w:rsidR="007D0663" w:rsidRPr="007D0663" w:rsidRDefault="007D0663" w:rsidP="007D0663">
            <w:r w:rsidRPr="007D0663">
              <w:lastRenderedPageBreak/>
              <w:t xml:space="preserve">Adequate information solutions      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7D0663" w:rsidRPr="007D0663" w:rsidRDefault="007D0663" w:rsidP="007D0663">
            <w:r w:rsidRPr="007D0663">
              <w:t>2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8DB4E2"/>
            <w:noWrap/>
            <w:vAlign w:val="bottom"/>
            <w:hideMark/>
          </w:tcPr>
          <w:p w:rsidR="007D0663" w:rsidRPr="007D0663" w:rsidRDefault="007D0663" w:rsidP="007D0663">
            <w:r w:rsidRPr="007D0663"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6B8B7"/>
            <w:noWrap/>
            <w:vAlign w:val="bottom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</w:tr>
      <w:tr w:rsidR="007D0663" w:rsidRPr="007D0663" w:rsidTr="007D0663">
        <w:trPr>
          <w:trHeight w:val="300"/>
        </w:trPr>
        <w:tc>
          <w:tcPr>
            <w:tcW w:w="359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C000"/>
            <w:noWrap/>
            <w:vAlign w:val="center"/>
            <w:hideMark/>
          </w:tcPr>
          <w:p w:rsidR="007D0663" w:rsidRPr="007D0663" w:rsidRDefault="007D0663" w:rsidP="007D0663">
            <w:r w:rsidRPr="007D0663">
              <w:t>Population Empowerment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7D0663" w:rsidRPr="007D0663" w:rsidRDefault="007D0663" w:rsidP="007D0663">
            <w:r w:rsidRPr="007D0663">
              <w:t>1.8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8DB4E2"/>
            <w:noWrap/>
            <w:vAlign w:val="bottom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6B8B7"/>
            <w:noWrap/>
            <w:vAlign w:val="bottom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</w:tr>
      <w:tr w:rsidR="007D0663" w:rsidRPr="007D0663" w:rsidTr="007D0663">
        <w:trPr>
          <w:trHeight w:val="300"/>
        </w:trPr>
        <w:tc>
          <w:tcPr>
            <w:tcW w:w="3590" w:type="dxa"/>
            <w:gridSpan w:val="2"/>
            <w:tcBorders>
              <w:top w:val="nil"/>
              <w:left w:val="single" w:sz="8" w:space="0" w:color="auto"/>
              <w:right w:val="single" w:sz="8" w:space="0" w:color="000000"/>
            </w:tcBorders>
            <w:shd w:val="clear" w:color="000000" w:fill="FFC000"/>
            <w:noWrap/>
            <w:vAlign w:val="center"/>
            <w:hideMark/>
          </w:tcPr>
          <w:p w:rsidR="007D0663" w:rsidRPr="007D0663" w:rsidRDefault="007D0663" w:rsidP="007D0663">
            <w:r w:rsidRPr="007D0663">
              <w:t xml:space="preserve">Human Resources              </w:t>
            </w:r>
          </w:p>
        </w:tc>
        <w:tc>
          <w:tcPr>
            <w:tcW w:w="714" w:type="dxa"/>
            <w:tcBorders>
              <w:top w:val="nil"/>
              <w:left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7D0663" w:rsidRPr="007D0663" w:rsidRDefault="007D0663" w:rsidP="007D0663">
            <w:r w:rsidRPr="007D0663">
              <w:t>1.7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000000" w:fill="8DB4E2"/>
            <w:noWrap/>
            <w:vAlign w:val="bottom"/>
            <w:hideMark/>
          </w:tcPr>
          <w:p w:rsidR="007D0663" w:rsidRPr="007D0663" w:rsidRDefault="007D0663" w:rsidP="007D0663">
            <w:r w:rsidRPr="007D0663">
              <w:t>1</w:t>
            </w:r>
          </w:p>
        </w:tc>
        <w:tc>
          <w:tcPr>
            <w:tcW w:w="1001" w:type="dxa"/>
            <w:tcBorders>
              <w:top w:val="nil"/>
              <w:left w:val="nil"/>
              <w:right w:val="single" w:sz="8" w:space="0" w:color="auto"/>
            </w:tcBorders>
            <w:shd w:val="clear" w:color="000000" w:fill="E6B8B7"/>
            <w:noWrap/>
            <w:vAlign w:val="bottom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</w:tr>
      <w:tr w:rsidR="007D0663" w:rsidRPr="007D0663" w:rsidTr="007D0663">
        <w:trPr>
          <w:trHeight w:val="300"/>
        </w:trPr>
        <w:tc>
          <w:tcPr>
            <w:tcW w:w="359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C000"/>
            <w:noWrap/>
            <w:vAlign w:val="center"/>
            <w:hideMark/>
          </w:tcPr>
          <w:p w:rsidR="007D0663" w:rsidRPr="007D0663" w:rsidRDefault="007D0663" w:rsidP="007D0663">
            <w:r w:rsidRPr="007D0663">
              <w:t>Access and Financial Burden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:rsidR="007D0663" w:rsidRPr="007D0663" w:rsidRDefault="007D0663" w:rsidP="007D0663">
            <w:r w:rsidRPr="007D0663">
              <w:t>1.7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8DB4E2"/>
            <w:noWrap/>
            <w:vAlign w:val="bottom"/>
            <w:hideMark/>
          </w:tcPr>
          <w:p w:rsidR="007D0663" w:rsidRPr="007D0663" w:rsidRDefault="007D0663" w:rsidP="007D0663">
            <w:r w:rsidRPr="007D0663"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6B8B7"/>
            <w:noWrap/>
            <w:vAlign w:val="bottom"/>
            <w:hideMark/>
          </w:tcPr>
          <w:p w:rsidR="007D0663" w:rsidRPr="007D0663" w:rsidRDefault="007D0663" w:rsidP="007D0663">
            <w:pPr>
              <w:rPr>
                <w:b/>
                <w:bCs/>
              </w:rPr>
            </w:pPr>
            <w:r w:rsidRPr="007D0663">
              <w:rPr>
                <w:b/>
                <w:bCs/>
              </w:rPr>
              <w:t>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663" w:rsidRPr="007D0663" w:rsidRDefault="007D0663" w:rsidP="007D0663"/>
        </w:tc>
      </w:tr>
    </w:tbl>
    <w:p w:rsidR="007D0663" w:rsidRPr="007D0663" w:rsidRDefault="007D0663" w:rsidP="007D0663"/>
    <w:p w:rsidR="0033059F" w:rsidRDefault="0033059F" w:rsidP="0033059F"/>
    <w:sectPr w:rsidR="0033059F" w:rsidSect="00412645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645"/>
    <w:rsid w:val="00027305"/>
    <w:rsid w:val="00297729"/>
    <w:rsid w:val="0033059F"/>
    <w:rsid w:val="00412645"/>
    <w:rsid w:val="007D0663"/>
    <w:rsid w:val="0092722B"/>
    <w:rsid w:val="00943BBD"/>
    <w:rsid w:val="00D075C2"/>
    <w:rsid w:val="00EC3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WHO</Company>
  <LinksUpToDate>false</LinksUpToDate>
  <CharactersWithSpaces>2713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tbc admin</dc:creator>
  <cp:lastModifiedBy>MUSANGO, Laurent</cp:lastModifiedBy>
  <cp:revision>2</cp:revision>
  <dcterms:created xsi:type="dcterms:W3CDTF">2019-12-22T20:29:00Z</dcterms:created>
  <dcterms:modified xsi:type="dcterms:W3CDTF">2019-12-22T20:29:00Z</dcterms:modified>
</cp:coreProperties>
</file>